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22D15">
      <w:pPr>
        <w:spacing w:line="360" w:lineRule="auto"/>
        <w:ind w:leftChars="-67" w:right="-57" w:rightChars="-27" w:hanging="141" w:hangingChars="44"/>
        <w:jc w:val="center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北京大学临床医学高等研究院进修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人员</w:t>
      </w:r>
    </w:p>
    <w:p w14:paraId="5892B437">
      <w:pPr>
        <w:spacing w:line="360" w:lineRule="auto"/>
        <w:ind w:leftChars="-67" w:right="-57" w:rightChars="-27" w:hanging="141" w:hangingChars="44"/>
        <w:jc w:val="center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招生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简介</w:t>
      </w:r>
    </w:p>
    <w:p w14:paraId="69939881">
      <w:pPr>
        <w:pStyle w:val="4"/>
        <w:shd w:val="clear" w:color="auto" w:fill="FFFFFF"/>
        <w:spacing w:before="0" w:beforeAutospacing="0" w:after="0" w:afterAutospacing="0" w:line="360" w:lineRule="auto"/>
        <w:rPr>
          <w:rFonts w:hint="eastAsia" w:cs="Helvetica"/>
          <w:color w:val="333333"/>
        </w:rPr>
      </w:pPr>
      <w:r>
        <w:rPr>
          <w:rStyle w:val="7"/>
          <w:rFonts w:cs="Helvetica"/>
          <w:color w:val="333333"/>
        </w:rPr>
        <w:t>简介</w:t>
      </w:r>
    </w:p>
    <w:p w14:paraId="670F5956">
      <w:pPr>
        <w:pStyle w:val="4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cs="Helvetica"/>
          <w:color w:val="333333"/>
        </w:rPr>
      </w:pPr>
      <w:r>
        <w:rPr>
          <w:rFonts w:hint="eastAsia" w:cs="Helvetica"/>
          <w:color w:val="333333"/>
        </w:rPr>
        <w:t>北京大学临床医学高等研究院（以下简称“高研院”）于2023年成立，旨在进一步服务国家战略，充分凝聚力量，加强临床医学学科顶层设计以及医教研统筹力量，推动世界顶尖学科建设。高研院现已整合了北大医学各类临床医学创新交叉研究平台，包括临床研究所、生物医学工程系、医学信息学中心、精准医疗多组学研究中心、临床医学+X平台、医工交叉平台，拥有了强大的临床医学交叉学科师资队伍，在交叉学科研究、临床医学技术、管理和服务等方面达到国际先进水平。</w:t>
      </w:r>
    </w:p>
    <w:p w14:paraId="5E4E6C65">
      <w:pPr>
        <w:pStyle w:val="4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cs="Helvetica"/>
          <w:color w:val="333333"/>
        </w:rPr>
      </w:pPr>
      <w:r>
        <w:rPr>
          <w:rFonts w:cs="Helvetica"/>
          <w:color w:val="333333"/>
        </w:rPr>
        <w:t>临床研究所（以下简称研究所）是国内第一个在大学建立的专门从事临床研究的教学、科研、服务、培训、组织协调、技术支持和政策开发的学术型临床研究机构。研究所拥有与国际接轨的临床研究支撑平台，包括一整套国际标准化操作规程（SOP）、国际一流的临床研究数据管理系统（包括Medidata、Viedoc、Redcap）和国内先进的计算机网络工作平台。2011年，研究所获批成立“北京市新药临床研究设计与管理技术服务中心”。目前，研究所具备设计、执行、监管和组织协调高质量临床研究项目的能力，并能向社会提供高水平的服务。已为百余项由国家科技部、北京市科委资助的科技重大专项以及由美、英、澳等多国政府机构支持的重大临床研究创新项目提供了技术支持。此外，为企业和社会组织提供的技术服务超过1000项。</w:t>
      </w:r>
    </w:p>
    <w:p w14:paraId="393BF9FF">
      <w:pPr>
        <w:pStyle w:val="4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cs="Helvetica"/>
          <w:color w:val="333333"/>
        </w:rPr>
      </w:pPr>
    </w:p>
    <w:p w14:paraId="41567504">
      <w:pPr>
        <w:pStyle w:val="4"/>
        <w:shd w:val="clear" w:color="auto" w:fill="FFFFFF"/>
        <w:spacing w:before="0" w:beforeAutospacing="0" w:after="0" w:afterAutospacing="0" w:line="360" w:lineRule="auto"/>
        <w:jc w:val="center"/>
        <w:rPr>
          <w:rStyle w:val="7"/>
          <w:rFonts w:hint="eastAsia" w:cs="Helvetica"/>
          <w:color w:val="333333"/>
        </w:rPr>
      </w:pPr>
      <w:r>
        <w:rPr>
          <w:rStyle w:val="7"/>
          <w:rFonts w:hint="eastAsia" w:cs="Helvetica"/>
          <w:color w:val="333333"/>
        </w:rPr>
        <w:t>临床研究所-临床研究项目管理、实施与质控进修班</w:t>
      </w:r>
    </w:p>
    <w:p w14:paraId="246983E5">
      <w:pPr>
        <w:pStyle w:val="4"/>
        <w:shd w:val="clear" w:color="auto" w:fill="FFFFFF"/>
        <w:spacing w:before="0" w:beforeAutospacing="0" w:after="0" w:afterAutospacing="0" w:line="360" w:lineRule="auto"/>
        <w:rPr>
          <w:rFonts w:hint="eastAsia" w:cs="Helvetica"/>
          <w:color w:val="333333"/>
        </w:rPr>
      </w:pPr>
      <w:r>
        <w:rPr>
          <w:rStyle w:val="7"/>
          <w:rFonts w:hint="eastAsia" w:cs="Helvetica"/>
          <w:color w:val="333333"/>
        </w:rPr>
        <w:t>一、</w:t>
      </w:r>
      <w:r>
        <w:rPr>
          <w:rStyle w:val="7"/>
          <w:rFonts w:cs="Helvetica"/>
          <w:color w:val="333333"/>
        </w:rPr>
        <w:t>招生对象</w:t>
      </w:r>
    </w:p>
    <w:p w14:paraId="7EF5AC86">
      <w:pPr>
        <w:pStyle w:val="4"/>
        <w:shd w:val="clear" w:color="auto" w:fill="FFFFFF"/>
        <w:spacing w:before="0" w:beforeAutospacing="0" w:after="0" w:afterAutospacing="0" w:line="360" w:lineRule="auto"/>
        <w:rPr>
          <w:rFonts w:hint="eastAsia" w:cs="Helvetica"/>
          <w:color w:val="333333"/>
        </w:rPr>
      </w:pPr>
      <w:r>
        <w:rPr>
          <w:rFonts w:cs="Helvetica"/>
          <w:color w:val="333333"/>
        </w:rPr>
        <w:t>1.教育背景：临床医学、药学、护理学、公共卫生、医技、生物工程等医疗相关领域专业。</w:t>
      </w:r>
    </w:p>
    <w:p w14:paraId="31E88F33">
      <w:pPr>
        <w:pStyle w:val="4"/>
        <w:shd w:val="clear" w:color="auto" w:fill="FFFFFF"/>
        <w:spacing w:before="0" w:beforeAutospacing="0" w:after="0" w:afterAutospacing="0" w:line="360" w:lineRule="auto"/>
        <w:rPr>
          <w:rFonts w:hint="eastAsia" w:cs="Helvetica"/>
          <w:color w:val="333333"/>
        </w:rPr>
      </w:pPr>
      <w:r>
        <w:rPr>
          <w:rFonts w:cs="Helvetica"/>
          <w:color w:val="333333"/>
        </w:rPr>
        <w:t>2.学历：本科及以上学历。</w:t>
      </w:r>
    </w:p>
    <w:p w14:paraId="41CA52CC">
      <w:pPr>
        <w:pStyle w:val="4"/>
        <w:shd w:val="clear" w:color="auto" w:fill="FFFFFF"/>
        <w:spacing w:before="0" w:beforeAutospacing="0" w:after="0" w:afterAutospacing="0" w:line="360" w:lineRule="auto"/>
        <w:rPr>
          <w:rFonts w:hint="eastAsia" w:cs="Helvetica"/>
          <w:color w:val="333333"/>
        </w:rPr>
      </w:pPr>
      <w:r>
        <w:rPr>
          <w:rFonts w:cs="Helvetica"/>
          <w:color w:val="333333"/>
        </w:rPr>
        <w:t>3.有临床研究相关经验优先考虑。</w:t>
      </w:r>
    </w:p>
    <w:p w14:paraId="0E173515">
      <w:pPr>
        <w:pStyle w:val="4"/>
        <w:shd w:val="clear" w:color="auto" w:fill="FFFFFF"/>
        <w:spacing w:before="0" w:beforeAutospacing="0" w:after="0" w:afterAutospacing="0" w:line="360" w:lineRule="auto"/>
        <w:rPr>
          <w:rFonts w:hint="eastAsia" w:cs="Helvetica"/>
          <w:color w:val="333333"/>
        </w:rPr>
      </w:pPr>
      <w:bookmarkStart w:id="0" w:name="OLE_LINK7"/>
      <w:r>
        <w:rPr>
          <w:rFonts w:cs="Helvetica"/>
          <w:color w:val="333333"/>
        </w:rPr>
        <w:t>4.能够进修至少</w:t>
      </w:r>
      <w:r>
        <w:rPr>
          <w:rFonts w:hint="eastAsia" w:cs="Helvetica"/>
          <w:color w:val="333333"/>
        </w:rPr>
        <w:t>3</w:t>
      </w:r>
      <w:r>
        <w:rPr>
          <w:rFonts w:cs="Helvetica"/>
          <w:color w:val="333333"/>
        </w:rPr>
        <w:t>个月。</w:t>
      </w:r>
    </w:p>
    <w:bookmarkEnd w:id="0"/>
    <w:p w14:paraId="1E63324A">
      <w:pPr>
        <w:pStyle w:val="4"/>
        <w:shd w:val="clear" w:color="auto" w:fill="FFFFFF"/>
        <w:spacing w:before="0" w:beforeAutospacing="0" w:after="0" w:afterAutospacing="0" w:line="360" w:lineRule="auto"/>
        <w:rPr>
          <w:rFonts w:hint="eastAsia" w:cs="Helvetica"/>
          <w:color w:val="333333"/>
        </w:rPr>
      </w:pPr>
      <w:r>
        <w:rPr>
          <w:rStyle w:val="7"/>
          <w:rFonts w:hint="eastAsia" w:cs="Helvetica"/>
          <w:color w:val="333333"/>
        </w:rPr>
        <w:t>二、</w:t>
      </w:r>
      <w:r>
        <w:rPr>
          <w:rStyle w:val="7"/>
          <w:rFonts w:cs="Helvetica"/>
          <w:color w:val="333333"/>
        </w:rPr>
        <w:t>培养目标</w:t>
      </w:r>
    </w:p>
    <w:p w14:paraId="68618F1A">
      <w:pPr>
        <w:pStyle w:val="4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cs="Helvetica"/>
          <w:color w:val="333333"/>
        </w:rPr>
      </w:pPr>
      <w:r>
        <w:rPr>
          <w:rFonts w:hint="eastAsia" w:cs="Helvetica"/>
          <w:color w:val="333333"/>
        </w:rPr>
        <w:t>通过系统化理论专业培训及参与临床研究实际工作，熟悉临床研究从启动、实施到结题的相关法规要求、常见操作流程、临床研究质控要点，为临床研究规范实施与研究质量打下坚实基础。</w:t>
      </w:r>
    </w:p>
    <w:p w14:paraId="08A8E725">
      <w:pPr>
        <w:pStyle w:val="4"/>
        <w:shd w:val="clear" w:color="auto" w:fill="FFFFFF"/>
        <w:spacing w:before="0" w:beforeAutospacing="0" w:after="0" w:afterAutospacing="0" w:line="360" w:lineRule="auto"/>
        <w:rPr>
          <w:rStyle w:val="7"/>
          <w:rFonts w:hint="eastAsia"/>
        </w:rPr>
      </w:pPr>
      <w:r>
        <w:rPr>
          <w:rStyle w:val="7"/>
        </w:rPr>
        <w:t>三、学费标准</w:t>
      </w:r>
    </w:p>
    <w:p w14:paraId="3ECC9856">
      <w:pPr>
        <w:pStyle w:val="4"/>
        <w:shd w:val="clear" w:color="auto" w:fill="FFFFFF"/>
        <w:spacing w:before="0" w:beforeAutospacing="0" w:after="0" w:afterAutospacing="0" w:line="360" w:lineRule="auto"/>
        <w:ind w:firstLine="480"/>
        <w:rPr>
          <w:rStyle w:val="7"/>
          <w:rFonts w:hint="eastAsia" w:cs="Helvetica"/>
          <w:b w:val="0"/>
          <w:bCs w:val="0"/>
          <w:color w:val="333333"/>
        </w:rPr>
      </w:pPr>
      <w:r>
        <w:rPr>
          <w:rFonts w:hint="eastAsia" w:cs="Helvetica"/>
          <w:color w:val="333333"/>
        </w:rPr>
        <w:t>6000元/人</w:t>
      </w:r>
    </w:p>
    <w:p w14:paraId="55B2D218">
      <w:pPr>
        <w:pStyle w:val="4"/>
        <w:shd w:val="clear" w:color="auto" w:fill="FFFFFF"/>
        <w:spacing w:before="0" w:beforeAutospacing="0" w:after="0" w:afterAutospacing="0" w:line="360" w:lineRule="auto"/>
        <w:rPr>
          <w:rFonts w:hint="eastAsia" w:cs="Helvetica"/>
          <w:color w:val="333333"/>
        </w:rPr>
      </w:pPr>
      <w:r>
        <w:rPr>
          <w:rStyle w:val="7"/>
          <w:rFonts w:hint="eastAsia" w:cs="Helvetica"/>
          <w:color w:val="333333"/>
        </w:rPr>
        <w:t>四、</w:t>
      </w:r>
      <w:r>
        <w:rPr>
          <w:rStyle w:val="7"/>
          <w:rFonts w:cs="Helvetica"/>
          <w:color w:val="333333"/>
        </w:rPr>
        <w:t>联系方式</w:t>
      </w:r>
    </w:p>
    <w:p w14:paraId="4A4A3C65">
      <w:pPr>
        <w:pStyle w:val="4"/>
        <w:shd w:val="clear" w:color="auto" w:fill="FFFFFF"/>
        <w:spacing w:before="0" w:beforeAutospacing="0" w:after="0" w:afterAutospacing="0" w:line="360" w:lineRule="auto"/>
        <w:ind w:firstLine="480"/>
        <w:rPr>
          <w:rFonts w:cs="Helvetica"/>
          <w:color w:val="333333"/>
        </w:rPr>
      </w:pPr>
      <w:bookmarkStart w:id="1" w:name="_GoBack"/>
      <w:r>
        <w:rPr>
          <w:rFonts w:cs="Helvetica"/>
          <w:color w:val="333333"/>
        </w:rPr>
        <w:t>伦老师：13811200360</w:t>
      </w:r>
    </w:p>
    <w:bookmarkEnd w:id="1"/>
    <w:p w14:paraId="50DFFAB8">
      <w:pPr>
        <w:pStyle w:val="4"/>
        <w:shd w:val="clear" w:color="auto" w:fill="FFFFFF"/>
        <w:spacing w:before="0" w:beforeAutospacing="0" w:after="0" w:afterAutospacing="0" w:line="360" w:lineRule="auto"/>
        <w:ind w:firstLine="480"/>
        <w:rPr>
          <w:rFonts w:cs="Helvetica"/>
          <w:color w:val="333333"/>
        </w:rPr>
      </w:pPr>
    </w:p>
    <w:p w14:paraId="411F230D">
      <w:pPr>
        <w:pStyle w:val="4"/>
        <w:shd w:val="clear" w:color="auto" w:fill="FFFFFF"/>
        <w:spacing w:before="0" w:beforeAutospacing="0" w:after="0" w:afterAutospacing="0" w:line="360" w:lineRule="auto"/>
        <w:jc w:val="center"/>
        <w:rPr>
          <w:rStyle w:val="7"/>
          <w:rFonts w:hint="eastAsia" w:cs="Helvetica"/>
          <w:color w:val="333333"/>
        </w:rPr>
      </w:pPr>
      <w:r>
        <w:rPr>
          <w:rStyle w:val="7"/>
          <w:rFonts w:hint="eastAsia" w:cs="Helvetica"/>
          <w:color w:val="333333"/>
        </w:rPr>
        <w:t>临床研究所-临床研究方案设计、统计分析进修班</w:t>
      </w:r>
    </w:p>
    <w:p w14:paraId="62906DD5">
      <w:pPr>
        <w:pStyle w:val="4"/>
        <w:shd w:val="clear" w:color="auto" w:fill="FFFFFF"/>
        <w:spacing w:before="0" w:beforeAutospacing="0" w:after="0" w:afterAutospacing="0" w:line="360" w:lineRule="auto"/>
        <w:rPr>
          <w:rFonts w:hint="eastAsia" w:cs="Helvetica"/>
          <w:color w:val="333333"/>
        </w:rPr>
      </w:pPr>
      <w:r>
        <w:rPr>
          <w:rStyle w:val="7"/>
          <w:rFonts w:hint="eastAsia" w:cs="Helvetica"/>
          <w:color w:val="333333"/>
        </w:rPr>
        <w:t>一、</w:t>
      </w:r>
      <w:r>
        <w:rPr>
          <w:rStyle w:val="7"/>
          <w:rFonts w:cs="Helvetica"/>
          <w:color w:val="333333"/>
        </w:rPr>
        <w:t>招生对象</w:t>
      </w:r>
    </w:p>
    <w:p w14:paraId="7ED5B161">
      <w:pPr>
        <w:pStyle w:val="4"/>
        <w:shd w:val="clear" w:color="auto" w:fill="FFFFFF"/>
        <w:spacing w:before="0" w:beforeAutospacing="0" w:after="0" w:afterAutospacing="0" w:line="360" w:lineRule="auto"/>
        <w:rPr>
          <w:rFonts w:hint="eastAsia" w:cs="Helvetica"/>
          <w:color w:val="333333"/>
        </w:rPr>
      </w:pPr>
      <w:r>
        <w:rPr>
          <w:rFonts w:hint="eastAsia" w:cs="Helvetica"/>
          <w:color w:val="333333"/>
        </w:rPr>
        <w:t>1.教育背景：临床医学、公共卫生、生物统计学等相关专业。</w:t>
      </w:r>
    </w:p>
    <w:p w14:paraId="6702D6F7">
      <w:pPr>
        <w:pStyle w:val="4"/>
        <w:shd w:val="clear" w:color="auto" w:fill="FFFFFF"/>
        <w:spacing w:before="0" w:beforeAutospacing="0" w:after="0" w:afterAutospacing="0" w:line="360" w:lineRule="auto"/>
        <w:rPr>
          <w:rFonts w:hint="eastAsia" w:cs="Helvetica"/>
          <w:color w:val="333333"/>
        </w:rPr>
      </w:pPr>
      <w:r>
        <w:rPr>
          <w:rFonts w:hint="eastAsia" w:cs="Helvetica"/>
          <w:color w:val="333333"/>
        </w:rPr>
        <w:t>2.学历：硕士及以上学历。</w:t>
      </w:r>
    </w:p>
    <w:p w14:paraId="35D17631">
      <w:pPr>
        <w:pStyle w:val="4"/>
        <w:shd w:val="clear" w:color="auto" w:fill="FFFFFF"/>
        <w:spacing w:before="0" w:beforeAutospacing="0" w:after="0" w:afterAutospacing="0" w:line="360" w:lineRule="auto"/>
        <w:rPr>
          <w:rFonts w:cs="Helvetica"/>
          <w:color w:val="333333"/>
        </w:rPr>
      </w:pPr>
      <w:r>
        <w:rPr>
          <w:rFonts w:hint="eastAsia" w:cs="Helvetica"/>
          <w:color w:val="333333"/>
        </w:rPr>
        <w:t>3.熟练掌握SAS、SPSS等统计分析软件者优先考虑。</w:t>
      </w:r>
    </w:p>
    <w:p w14:paraId="42E1C049">
      <w:pPr>
        <w:pStyle w:val="4"/>
        <w:shd w:val="clear" w:color="auto" w:fill="FFFFFF"/>
        <w:spacing w:before="0" w:beforeAutospacing="0" w:after="0" w:afterAutospacing="0" w:line="360" w:lineRule="auto"/>
        <w:rPr>
          <w:rFonts w:hint="eastAsia" w:cs="Helvetica"/>
          <w:color w:val="333333"/>
        </w:rPr>
      </w:pPr>
      <w:r>
        <w:rPr>
          <w:rFonts w:cs="Helvetica"/>
          <w:color w:val="333333"/>
        </w:rPr>
        <w:t>4.能够进修至少</w:t>
      </w:r>
      <w:r>
        <w:rPr>
          <w:rFonts w:hint="eastAsia" w:cs="Helvetica"/>
          <w:color w:val="333333"/>
        </w:rPr>
        <w:t>6</w:t>
      </w:r>
      <w:r>
        <w:rPr>
          <w:rFonts w:cs="Helvetica"/>
          <w:color w:val="333333"/>
        </w:rPr>
        <w:t>个月。</w:t>
      </w:r>
    </w:p>
    <w:p w14:paraId="3FB00872">
      <w:pPr>
        <w:pStyle w:val="4"/>
        <w:shd w:val="clear" w:color="auto" w:fill="FFFFFF"/>
        <w:spacing w:before="0" w:beforeAutospacing="0" w:after="0" w:afterAutospacing="0" w:line="360" w:lineRule="auto"/>
        <w:rPr>
          <w:rFonts w:hint="eastAsia" w:cs="Helvetica"/>
          <w:color w:val="333333"/>
        </w:rPr>
      </w:pPr>
      <w:r>
        <w:rPr>
          <w:rStyle w:val="7"/>
          <w:rFonts w:hint="eastAsia" w:cs="Helvetica"/>
          <w:color w:val="333333"/>
        </w:rPr>
        <w:t>二、</w:t>
      </w:r>
      <w:r>
        <w:rPr>
          <w:rStyle w:val="7"/>
          <w:rFonts w:cs="Helvetica"/>
          <w:color w:val="333333"/>
        </w:rPr>
        <w:t>培养目标</w:t>
      </w:r>
    </w:p>
    <w:p w14:paraId="57913322"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 w:cs="Helvetica"/>
          <w:color w:val="333333"/>
        </w:rPr>
      </w:pPr>
      <w:r>
        <w:rPr>
          <w:rFonts w:hint="eastAsia" w:cs="Helvetica"/>
          <w:color w:val="333333"/>
        </w:rPr>
        <w:t>通过系统化理论专业培训及参与临床研究实际工作，熟悉研究方案设计、临床研究组织管理、数据统计分析和论文撰写发表相关工作，为参与开展高质量临床研究工作积累经验，为独立开展临床研究工作打下坚实的理论和实践基础。</w:t>
      </w:r>
    </w:p>
    <w:p w14:paraId="78639656">
      <w:pPr>
        <w:pStyle w:val="4"/>
        <w:shd w:val="clear" w:color="auto" w:fill="FFFFFF"/>
        <w:spacing w:before="0" w:beforeAutospacing="0" w:after="0" w:afterAutospacing="0" w:line="360" w:lineRule="auto"/>
        <w:rPr>
          <w:rStyle w:val="7"/>
          <w:rFonts w:hint="eastAsia"/>
        </w:rPr>
      </w:pPr>
      <w:r>
        <w:rPr>
          <w:rStyle w:val="7"/>
        </w:rPr>
        <w:t>三、学费标准</w:t>
      </w:r>
    </w:p>
    <w:p w14:paraId="3DF5C8E4">
      <w:pPr>
        <w:pStyle w:val="4"/>
        <w:shd w:val="clear" w:color="auto" w:fill="FFFFFF"/>
        <w:spacing w:before="0" w:beforeAutospacing="0" w:after="0" w:afterAutospacing="0" w:line="360" w:lineRule="auto"/>
        <w:ind w:firstLine="480"/>
        <w:rPr>
          <w:rStyle w:val="7"/>
          <w:rFonts w:hint="eastAsia" w:cs="Helvetica"/>
          <w:b w:val="0"/>
          <w:bCs w:val="0"/>
          <w:color w:val="333333"/>
        </w:rPr>
      </w:pPr>
      <w:r>
        <w:rPr>
          <w:rFonts w:hint="eastAsia" w:cs="Helvetica"/>
          <w:color w:val="333333"/>
        </w:rPr>
        <w:t>12000元/人</w:t>
      </w:r>
    </w:p>
    <w:p w14:paraId="1928A04F">
      <w:pPr>
        <w:pStyle w:val="4"/>
        <w:shd w:val="clear" w:color="auto" w:fill="FFFFFF"/>
        <w:spacing w:before="0" w:beforeAutospacing="0" w:after="0" w:afterAutospacing="0" w:line="360" w:lineRule="auto"/>
        <w:rPr>
          <w:rFonts w:hint="eastAsia" w:cs="Helvetica"/>
          <w:color w:val="333333"/>
        </w:rPr>
      </w:pPr>
      <w:r>
        <w:rPr>
          <w:rStyle w:val="7"/>
          <w:rFonts w:hint="eastAsia" w:cs="Helvetica"/>
          <w:color w:val="333333"/>
        </w:rPr>
        <w:t>四、</w:t>
      </w:r>
      <w:r>
        <w:rPr>
          <w:rStyle w:val="7"/>
          <w:rFonts w:cs="Helvetica"/>
          <w:color w:val="333333"/>
        </w:rPr>
        <w:t>联系方式</w:t>
      </w:r>
    </w:p>
    <w:p w14:paraId="469AA322">
      <w:pPr>
        <w:pStyle w:val="4"/>
        <w:shd w:val="clear" w:color="auto" w:fill="FFFFFF"/>
        <w:spacing w:before="0" w:beforeAutospacing="0" w:after="0" w:afterAutospacing="0" w:line="360" w:lineRule="auto"/>
        <w:ind w:firstLine="480"/>
        <w:rPr>
          <w:rFonts w:cs="Helvetica"/>
          <w:color w:val="333333"/>
        </w:rPr>
      </w:pPr>
      <w:r>
        <w:rPr>
          <w:rFonts w:cs="Helvetica"/>
          <w:color w:val="333333"/>
        </w:rPr>
        <w:t>伦老师：13811200360</w:t>
      </w:r>
    </w:p>
    <w:p w14:paraId="121D8869">
      <w:pPr>
        <w:pStyle w:val="4"/>
        <w:shd w:val="clear" w:color="auto" w:fill="FFFFFF"/>
        <w:spacing w:before="0" w:beforeAutospacing="0" w:after="0" w:afterAutospacing="0" w:line="360" w:lineRule="auto"/>
        <w:rPr>
          <w:rFonts w:hint="eastAsia" w:cs="Helvetica"/>
          <w:color w:val="333333"/>
        </w:rPr>
      </w:pPr>
    </w:p>
    <w:p w14:paraId="2C07F5D9">
      <w:pPr>
        <w:pStyle w:val="4"/>
        <w:shd w:val="clear" w:color="auto" w:fill="FFFFFF"/>
        <w:spacing w:before="0" w:beforeAutospacing="0" w:after="0" w:afterAutospacing="0" w:line="360" w:lineRule="auto"/>
        <w:jc w:val="center"/>
        <w:rPr>
          <w:rStyle w:val="7"/>
          <w:rFonts w:hint="eastAsia" w:cs="Helvetica"/>
          <w:color w:val="333333"/>
        </w:rPr>
      </w:pPr>
      <w:r>
        <w:rPr>
          <w:rStyle w:val="7"/>
          <w:rFonts w:hint="eastAsia" w:cs="Helvetica"/>
          <w:color w:val="333333"/>
        </w:rPr>
        <w:t>临床研究所-培训临床研究数据管理进修班</w:t>
      </w:r>
    </w:p>
    <w:p w14:paraId="71B3924E">
      <w:pPr>
        <w:pStyle w:val="4"/>
        <w:shd w:val="clear" w:color="auto" w:fill="FFFFFF"/>
        <w:spacing w:before="0" w:beforeAutospacing="0" w:after="0" w:afterAutospacing="0" w:line="360" w:lineRule="auto"/>
        <w:rPr>
          <w:rFonts w:hint="eastAsia" w:cs="Helvetica"/>
          <w:color w:val="333333"/>
        </w:rPr>
      </w:pPr>
      <w:r>
        <w:rPr>
          <w:rStyle w:val="7"/>
          <w:rFonts w:hint="eastAsia" w:cs="Helvetica"/>
          <w:color w:val="333333"/>
        </w:rPr>
        <w:t>一、</w:t>
      </w:r>
      <w:r>
        <w:rPr>
          <w:rStyle w:val="7"/>
          <w:rFonts w:cs="Helvetica"/>
          <w:color w:val="333333"/>
        </w:rPr>
        <w:t>招生对象</w:t>
      </w:r>
      <w:r>
        <w:rPr>
          <w:rFonts w:hint="eastAsia" w:cs="Helvetica"/>
          <w:color w:val="333333"/>
        </w:rPr>
        <w:t>：科研机构、医院、企业从事数据管理的专业人员。</w:t>
      </w:r>
      <w:r>
        <w:rPr>
          <w:rFonts w:cs="Helvetica"/>
          <w:color w:val="333333"/>
        </w:rPr>
        <w:t>能够进修至少</w:t>
      </w:r>
      <w:r>
        <w:rPr>
          <w:rFonts w:hint="eastAsia" w:cs="Helvetica"/>
          <w:color w:val="333333"/>
        </w:rPr>
        <w:t>3</w:t>
      </w:r>
      <w:r>
        <w:rPr>
          <w:rFonts w:cs="Helvetica"/>
          <w:color w:val="333333"/>
        </w:rPr>
        <w:t>个月。</w:t>
      </w:r>
    </w:p>
    <w:p w14:paraId="5BCEC6CF">
      <w:pPr>
        <w:pStyle w:val="4"/>
        <w:shd w:val="clear" w:color="auto" w:fill="FFFFFF"/>
        <w:spacing w:before="0" w:beforeAutospacing="0" w:after="0" w:afterAutospacing="0" w:line="360" w:lineRule="auto"/>
        <w:rPr>
          <w:rFonts w:hint="eastAsia" w:cs="Helvetica"/>
          <w:color w:val="333333"/>
        </w:rPr>
      </w:pPr>
      <w:r>
        <w:rPr>
          <w:rStyle w:val="7"/>
          <w:rFonts w:hint="eastAsia" w:cs="Helvetica"/>
          <w:color w:val="333333"/>
        </w:rPr>
        <w:t>二、</w:t>
      </w:r>
      <w:r>
        <w:rPr>
          <w:rStyle w:val="7"/>
          <w:rFonts w:cs="Helvetica"/>
          <w:color w:val="333333"/>
        </w:rPr>
        <w:t>培养目标</w:t>
      </w:r>
    </w:p>
    <w:p w14:paraId="26ADE2C5"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 w:cs="Helvetica"/>
          <w:color w:val="333333"/>
        </w:rPr>
      </w:pPr>
      <w:r>
        <w:rPr>
          <w:rFonts w:hint="eastAsia" w:cs="Helvetica"/>
          <w:color w:val="333333"/>
        </w:rPr>
        <w:t>培养具备远程电子数据库构建、管理能力的临床研究数据管理人才。</w:t>
      </w:r>
    </w:p>
    <w:p w14:paraId="77E164CC">
      <w:pPr>
        <w:pStyle w:val="4"/>
        <w:shd w:val="clear" w:color="auto" w:fill="FFFFFF"/>
        <w:spacing w:before="0" w:beforeAutospacing="0" w:after="0" w:afterAutospacing="0" w:line="360" w:lineRule="auto"/>
        <w:rPr>
          <w:rStyle w:val="7"/>
          <w:rFonts w:hint="eastAsia"/>
        </w:rPr>
      </w:pPr>
      <w:r>
        <w:rPr>
          <w:rStyle w:val="7"/>
        </w:rPr>
        <w:t>三、学费标准</w:t>
      </w:r>
    </w:p>
    <w:p w14:paraId="1CE4E005">
      <w:pPr>
        <w:pStyle w:val="4"/>
        <w:shd w:val="clear" w:color="auto" w:fill="FFFFFF"/>
        <w:spacing w:before="0" w:beforeAutospacing="0" w:after="0" w:afterAutospacing="0" w:line="360" w:lineRule="auto"/>
        <w:ind w:firstLine="480"/>
        <w:rPr>
          <w:rStyle w:val="7"/>
          <w:rFonts w:hint="eastAsia" w:cs="Helvetica"/>
          <w:b w:val="0"/>
          <w:bCs w:val="0"/>
          <w:color w:val="333333"/>
        </w:rPr>
      </w:pPr>
      <w:r>
        <w:rPr>
          <w:rFonts w:hint="eastAsia" w:cs="Helvetica"/>
          <w:color w:val="333333"/>
        </w:rPr>
        <w:t>6000元/人</w:t>
      </w:r>
    </w:p>
    <w:p w14:paraId="1372E7AD">
      <w:pPr>
        <w:pStyle w:val="4"/>
        <w:shd w:val="clear" w:color="auto" w:fill="FFFFFF"/>
        <w:spacing w:before="0" w:beforeAutospacing="0" w:after="0" w:afterAutospacing="0" w:line="360" w:lineRule="auto"/>
        <w:rPr>
          <w:rFonts w:hint="eastAsia" w:cs="Helvetica"/>
          <w:color w:val="333333"/>
        </w:rPr>
      </w:pPr>
      <w:r>
        <w:rPr>
          <w:rStyle w:val="7"/>
          <w:rFonts w:hint="eastAsia" w:cs="Helvetica"/>
          <w:color w:val="333333"/>
        </w:rPr>
        <w:t>四、</w:t>
      </w:r>
      <w:r>
        <w:rPr>
          <w:rStyle w:val="7"/>
          <w:rFonts w:cs="Helvetica"/>
          <w:color w:val="333333"/>
        </w:rPr>
        <w:t>联系方式</w:t>
      </w:r>
    </w:p>
    <w:p w14:paraId="2DC9A692">
      <w:pPr>
        <w:pStyle w:val="4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cs="Helvetica"/>
          <w:color w:val="333333"/>
        </w:rPr>
      </w:pPr>
      <w:r>
        <w:rPr>
          <w:rFonts w:hint="eastAsia" w:cs="Helvetica"/>
          <w:color w:val="333333"/>
        </w:rPr>
        <w:t>马</w:t>
      </w:r>
      <w:r>
        <w:rPr>
          <w:rFonts w:cs="Helvetica"/>
          <w:color w:val="333333"/>
        </w:rPr>
        <w:t>老师：</w:t>
      </w:r>
      <w:r>
        <w:rPr>
          <w:rFonts w:hint="eastAsia" w:cs="Helvetica"/>
          <w:color w:val="333333"/>
        </w:rPr>
        <w:t>15811269688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955"/>
    <w:rsid w:val="00090666"/>
    <w:rsid w:val="00111377"/>
    <w:rsid w:val="00672955"/>
    <w:rsid w:val="006C07BC"/>
    <w:rsid w:val="007378F8"/>
    <w:rsid w:val="007C1227"/>
    <w:rsid w:val="0083416D"/>
    <w:rsid w:val="009C1145"/>
    <w:rsid w:val="00BE3E19"/>
    <w:rsid w:val="00EA0730"/>
    <w:rsid w:val="5B27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name"/>
    <w:basedOn w:val="6"/>
    <w:qFormat/>
    <w:uiPriority w:val="0"/>
  </w:style>
  <w:style w:type="character" w:customStyle="1" w:styleId="9">
    <w:name w:val="name_message"/>
    <w:basedOn w:val="6"/>
    <w:qFormat/>
    <w:uiPriority w:val="0"/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1110</Words>
  <Characters>1192</Characters>
  <Lines>8</Lines>
  <Paragraphs>2</Paragraphs>
  <TotalTime>20</TotalTime>
  <ScaleCrop>false</ScaleCrop>
  <LinksUpToDate>false</LinksUpToDate>
  <CharactersWithSpaces>1192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2024-11-19T02:18:00Z</dcterms:created>
  <dc:creator>碧汀 伦</dc:creator>
  <cp:lastModifiedBy>胡玮</cp:lastModifiedBy>
  <dcterms:modified xsi:type="dcterms:W3CDTF">2026-01-29T07:53:24Z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eyJoZGlkIjoiMmQxYzkyZTRiZTE2NWQ5NTdmMDVhNGM4Y2ZmZmIwMTgiLCJ1c2VySWQiOiI3MjgwNjk3In0=</vt:lpwstr>
  </property>
  <property fmtid="{D5CDD505-2E9C-101B-9397-08002B2CF9AE}" pid="3" name="KSOProductBuildVer">
    <vt:lpwstr>2052-12.1.0.24657</vt:lpwstr>
  </property>
  <property fmtid="{D5CDD505-2E9C-101B-9397-08002B2CF9AE}" pid="4" name="ICV">
    <vt:lpwstr>639AAD29B11847CEB64CB325203753AB_13</vt:lpwstr>
  </property>
</Properties>
</file>